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6"/>
          <w:szCs w:val="36"/>
          <w:rtl w:val="0"/>
        </w:rPr>
        <w:t xml:space="preserve">Valerio Milana</w:t>
      </w:r>
      <w:r w:rsidDel="00000000" w:rsidR="00000000" w:rsidRPr="00000000">
        <w:rPr>
          <w:rtl w:val="0"/>
        </w:rPr>
      </w:r>
    </w:p>
    <w:p w:rsidR="00000000" w:rsidDel="00000000" w:rsidP="00000000" w:rsidRDefault="00000000" w:rsidRPr="00000000" w14:paraId="00000002">
      <w:pPr>
        <w:widowControl w:val="0"/>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London</w:t>
      </w:r>
    </w:p>
    <w:p w:rsidR="00000000" w:rsidDel="00000000" w:rsidP="00000000" w:rsidRDefault="00000000" w:rsidRPr="00000000" w14:paraId="00000003">
      <w:pPr>
        <w:widowControl w:val="0"/>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07399657754 | milanavalerio@gmail.com | </w:t>
      </w:r>
      <w:hyperlink r:id="rId7">
        <w:r w:rsidDel="00000000" w:rsidR="00000000" w:rsidRPr="00000000">
          <w:rPr>
            <w:rFonts w:ascii="Calibri" w:cs="Calibri" w:eastAsia="Calibri" w:hAnsi="Calibri"/>
            <w:color w:val="1155cc"/>
            <w:u w:val="single"/>
            <w:rtl w:val="0"/>
          </w:rPr>
          <w:t xml:space="preserve">www.linkedin.com/in/valerio-milana</w:t>
        </w:r>
      </w:hyperlink>
      <w:r w:rsidDel="00000000" w:rsidR="00000000" w:rsidRPr="00000000">
        <w:rPr>
          <w:rtl w:val="0"/>
        </w:rPr>
      </w:r>
    </w:p>
    <w:p w:rsidR="00000000" w:rsidDel="00000000" w:rsidP="00000000" w:rsidRDefault="00000000" w:rsidRPr="00000000" w14:paraId="00000004">
      <w:pPr>
        <w:widowControl w:val="0"/>
        <w:spacing w:after="0" w:before="200" w:line="240" w:lineRule="auto"/>
        <w:ind w:right="-4"/>
        <w:rPr>
          <w:rFonts w:ascii="Calibri" w:cs="Calibri" w:eastAsia="Calibri" w:hAnsi="Calibri"/>
          <w:b w:val="1"/>
          <w:bCs w:val="1"/>
        </w:rPr>
      </w:pPr>
      <w:r w:rsidDel="00000000" w:rsidR="00000000" w:rsidRPr="00000000">
        <w:rPr>
          <w:rFonts w:ascii="Calibri" w:cs="Calibri" w:eastAsia="Calibri" w:hAnsi="Calibri"/>
          <w:b w:val="1"/>
          <w:bCs w:val="1"/>
          <w:rtl w:val="0"/>
        </w:rPr>
        <w:t xml:space="preserve">PRODUCT MANAGER</w:t>
      </w:r>
    </w:p>
    <w:p w:rsidR="00000000" w:rsidDel="00000000" w:rsidP="00000000" w:rsidRDefault="00000000" w:rsidRPr="00000000" w14:paraId="00000005">
      <w:pPr>
        <w:widowControl w:val="0"/>
        <w:spacing w:line="240" w:lineRule="auto"/>
        <w:ind w:right="-4"/>
        <w:jc w:val="both"/>
        <w:rPr>
          <w:rFonts w:ascii="Calibri" w:cs="Calibri" w:eastAsia="Calibri" w:hAnsi="Calibri"/>
          <w:b w:val="1"/>
          <w:bCs w:val="1"/>
        </w:rPr>
      </w:pPr>
      <w:r w:rsidDel="00000000" w:rsidR="00000000" w:rsidRPr="00000000">
        <w:rPr>
          <w:rFonts w:ascii="Calibri" w:cs="Calibri" w:eastAsia="Calibri" w:hAnsi="Calibri"/>
          <w:rtl w:val="0"/>
        </w:rPr>
        <w:t xml:space="preserve">An impact-focused Product Manager with experience launching and scaling digital journeys in financial services and marketplaces. Skilled at leading cross-functional teams through the full product lifecycle, delivering value quickly through iterative, test-and-learn development. Trained in user research with a solid understanding of UX design principles and user behaviour. Well-versed in data analysis, A/B testing, and experimentation. Technically minded and effective at bridging engineering, commercial, and compliance requirements to deliver client-centric, regulatory compliant solutions.</w:t>
      </w:r>
      <w:r w:rsidDel="00000000" w:rsidR="00000000" w:rsidRPr="00000000">
        <w:rPr>
          <w:rtl w:val="0"/>
        </w:rPr>
      </w:r>
    </w:p>
    <w:p w:rsidR="00000000" w:rsidDel="00000000" w:rsidP="00000000" w:rsidRDefault="00000000" w:rsidRPr="00000000" w14:paraId="00000006">
      <w:pPr>
        <w:widowControl w:val="0"/>
        <w:spacing w:after="0" w:before="200"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SKILLS</w:t>
      </w:r>
    </w:p>
    <w:p w:rsidR="00000000" w:rsidDel="00000000" w:rsidP="00000000" w:rsidRDefault="00000000" w:rsidRPr="00000000" w14:paraId="00000007">
      <w:pPr>
        <w:widowControl w:val="0"/>
        <w:spacing w:line="240" w:lineRule="auto"/>
        <w:ind w:left="0" w:right="-4" w:firstLine="0"/>
        <w:jc w:val="both"/>
        <w:rPr>
          <w:rFonts w:ascii="Calibri" w:cs="Calibri" w:eastAsia="Calibri" w:hAnsi="Calibri"/>
        </w:rPr>
        <w:sectPr>
          <w:pgSz w:h="16834" w:w="11909" w:orient="portrait"/>
          <w:pgMar w:bottom="1440" w:top="1440" w:left="1440" w:right="1440" w:header="720" w:footer="720"/>
          <w:pgNumType w:start="1"/>
          <w:titlePg w:val="1"/>
        </w:sectPr>
      </w:pPr>
      <w:r w:rsidDel="00000000" w:rsidR="00000000" w:rsidRPr="00000000">
        <w:rPr>
          <w:rFonts w:ascii="Calibri" w:cs="Calibri" w:eastAsia="Calibri" w:hAnsi="Calibri"/>
          <w:rtl w:val="0"/>
        </w:rPr>
        <w:t xml:space="preserve">Product Strategy and Execution, Data-Driven Decision-Making, Cross-functional leadership, Testing and Experimentation, UX Research and Design, Stakeholder Engagement.</w:t>
      </w:r>
      <w:r w:rsidDel="00000000" w:rsidR="00000000" w:rsidRPr="00000000">
        <w:rPr>
          <w:rtl w:val="0"/>
        </w:rPr>
      </w:r>
    </w:p>
    <w:p w:rsidR="00000000" w:rsidDel="00000000" w:rsidP="00000000" w:rsidRDefault="00000000" w:rsidRPr="00000000" w14:paraId="00000008">
      <w:pPr>
        <w:widowControl w:val="0"/>
        <w:spacing w:after="200" w:before="200" w:line="240" w:lineRule="auto"/>
        <w:ind w:right="-4"/>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w:t>
      </w:r>
    </w:p>
    <w:p w:rsidR="00000000" w:rsidDel="00000000" w:rsidP="00000000" w:rsidRDefault="00000000" w:rsidRPr="00000000" w14:paraId="00000009">
      <w:pPr>
        <w:widowControl w:val="0"/>
        <w:spacing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SENIOR PRODUCT MANAGER - ASCOT LLOYD</w:t>
        <w:tab/>
        <w:tab/>
        <w:tab/>
        <w:tab/>
        <w:tab/>
        <w:t xml:space="preserve">                         </w:t>
      </w:r>
    </w:p>
    <w:p w:rsidR="00000000" w:rsidDel="00000000" w:rsidP="00000000" w:rsidRDefault="00000000" w:rsidRPr="00000000" w14:paraId="0000000A">
      <w:pPr>
        <w:widowControl w:val="0"/>
        <w:spacing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September 2024 - Present</w:t>
      </w:r>
    </w:p>
    <w:p w:rsidR="00000000" w:rsidDel="00000000" w:rsidP="00000000" w:rsidRDefault="00000000" w:rsidRPr="00000000" w14:paraId="0000000B">
      <w:pPr>
        <w:widowControl w:val="0"/>
        <w:spacing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Top 6 UK wealth management and financial advice firm with ambitions to reach the top 3. Owned the adviser portal and client digital account strategy and execution, reporting to the Chief Marketing &amp; Product Officer. Led a cross-functional team of designers, software engineers, and data engineers.</w:t>
      </w:r>
    </w:p>
    <w:p w:rsidR="00000000" w:rsidDel="00000000" w:rsidP="00000000" w:rsidRDefault="00000000" w:rsidRPr="00000000" w14:paraId="0000000C">
      <w:pPr>
        <w:widowControl w:val="0"/>
        <w:numPr>
          <w:ilvl w:val="0"/>
          <w:numId w:val="4"/>
        </w:numPr>
        <w:spacing w:line="240" w:lineRule="auto"/>
        <w:ind w:left="720" w:right="-4" w:hanging="360"/>
        <w:jc w:val="both"/>
        <w:rPr>
          <w:rFonts w:ascii="Calibri" w:cs="Calibri" w:eastAsia="Calibri" w:hAnsi="Calibri"/>
          <w:u w:val="none"/>
        </w:rPr>
      </w:pPr>
      <w:r w:rsidDel="00000000" w:rsidR="00000000" w:rsidRPr="00000000">
        <w:rPr>
          <w:rFonts w:ascii="Calibri" w:cs="Calibri" w:eastAsia="Calibri" w:hAnsi="Calibri"/>
          <w:rtl w:val="0"/>
        </w:rPr>
        <w:t xml:space="preserve">Cut client fact find completion from 60+ minutes to 20 minutes </w:t>
      </w:r>
      <w:r w:rsidDel="00000000" w:rsidR="00000000" w:rsidRPr="00000000">
        <w:rPr>
          <w:rFonts w:ascii="Calibri" w:cs="Calibri" w:eastAsia="Calibri" w:hAnsi="Calibri"/>
          <w:rtl w:val="0"/>
        </w:rPr>
        <w:t xml:space="preserve">by launching a streamlined adviser-led digital fact find </w:t>
      </w:r>
      <w:r w:rsidDel="00000000" w:rsidR="00000000" w:rsidRPr="00000000">
        <w:rPr>
          <w:rFonts w:ascii="Calibri" w:cs="Calibri" w:eastAsia="Calibri" w:hAnsi="Calibri"/>
          <w:rtl w:val="0"/>
        </w:rPr>
        <w:t xml:space="preserve">journey with AI-powered rewriting and summarisation features.</w:t>
      </w:r>
    </w:p>
    <w:p w:rsidR="00000000" w:rsidDel="00000000" w:rsidP="00000000" w:rsidRDefault="00000000" w:rsidRPr="00000000" w14:paraId="0000000D">
      <w:pPr>
        <w:widowControl w:val="0"/>
        <w:numPr>
          <w:ilvl w:val="0"/>
          <w:numId w:val="4"/>
        </w:numPr>
        <w:spacing w:line="240" w:lineRule="auto"/>
        <w:ind w:left="720" w:right="-4" w:hanging="360"/>
        <w:jc w:val="both"/>
        <w:rPr>
          <w:rFonts w:ascii="Calibri" w:cs="Calibri" w:eastAsia="Calibri" w:hAnsi="Calibri"/>
          <w:u w:val="none"/>
        </w:rPr>
      </w:pPr>
      <w:r w:rsidDel="00000000" w:rsidR="00000000" w:rsidRPr="00000000">
        <w:rPr>
          <w:rFonts w:ascii="Calibri" w:cs="Calibri" w:eastAsia="Calibri" w:hAnsi="Calibri"/>
          <w:rtl w:val="0"/>
        </w:rPr>
        <w:t xml:space="preserve">Reduced suitability report turnaround from 4 weeks to instant generation for clients with unchanged circumstances; 80% are now delivery-ready without edits.</w:t>
      </w:r>
    </w:p>
    <w:p w:rsidR="00000000" w:rsidDel="00000000" w:rsidP="00000000" w:rsidRDefault="00000000" w:rsidRPr="00000000" w14:paraId="0000000E">
      <w:pPr>
        <w:widowControl w:val="0"/>
        <w:numPr>
          <w:ilvl w:val="0"/>
          <w:numId w:val="4"/>
        </w:numPr>
        <w:spacing w:line="240" w:lineRule="auto"/>
        <w:ind w:left="720" w:right="-4" w:hanging="360"/>
        <w:jc w:val="both"/>
        <w:rPr>
          <w:rFonts w:ascii="Calibri" w:cs="Calibri" w:eastAsia="Calibri" w:hAnsi="Calibri"/>
          <w:u w:val="none"/>
        </w:rPr>
      </w:pPr>
      <w:r w:rsidDel="00000000" w:rsidR="00000000" w:rsidRPr="00000000">
        <w:rPr>
          <w:rFonts w:ascii="Calibri" w:cs="Calibri" w:eastAsia="Calibri" w:hAnsi="Calibri"/>
          <w:rtl w:val="0"/>
        </w:rPr>
        <w:t xml:space="preserve">Digitised withdrawals and contributions requests, replacing manual Word documents with forms that trigger automated workflows for operation teams, reducing time per request by 75%. </w:t>
      </w:r>
    </w:p>
    <w:p w:rsidR="00000000" w:rsidDel="00000000" w:rsidP="00000000" w:rsidRDefault="00000000" w:rsidRPr="00000000" w14:paraId="0000000F">
      <w:pPr>
        <w:widowControl w:val="0"/>
        <w:numPr>
          <w:ilvl w:val="0"/>
          <w:numId w:val="4"/>
        </w:numPr>
        <w:spacing w:line="240" w:lineRule="auto"/>
        <w:ind w:left="720" w:right="-4" w:hanging="360"/>
        <w:jc w:val="both"/>
        <w:rPr>
          <w:rFonts w:ascii="Calibri" w:cs="Calibri" w:eastAsia="Calibri" w:hAnsi="Calibri"/>
          <w:u w:val="none"/>
        </w:rPr>
      </w:pPr>
      <w:r w:rsidDel="00000000" w:rsidR="00000000" w:rsidRPr="00000000">
        <w:rPr>
          <w:rFonts w:ascii="Calibri" w:cs="Calibri" w:eastAsia="Calibri" w:hAnsi="Calibri"/>
          <w:rtl w:val="0"/>
        </w:rPr>
        <w:t xml:space="preserve">Halved time to book annual reviews by enabling advisers to send one-click invites with booking links.</w:t>
      </w:r>
    </w:p>
    <w:p w:rsidR="00000000" w:rsidDel="00000000" w:rsidP="00000000" w:rsidRDefault="00000000" w:rsidRPr="00000000" w14:paraId="00000010">
      <w:pPr>
        <w:widowControl w:val="0"/>
        <w:numPr>
          <w:ilvl w:val="0"/>
          <w:numId w:val="4"/>
        </w:numPr>
        <w:spacing w:line="240" w:lineRule="auto"/>
        <w:ind w:left="720" w:right="-4" w:hanging="360"/>
        <w:jc w:val="both"/>
        <w:rPr>
          <w:rFonts w:ascii="Calibri" w:cs="Calibri" w:eastAsia="Calibri" w:hAnsi="Calibri"/>
          <w:u w:val="none"/>
        </w:rPr>
      </w:pPr>
      <w:r w:rsidDel="00000000" w:rsidR="00000000" w:rsidRPr="00000000">
        <w:rPr>
          <w:rFonts w:ascii="Calibri" w:cs="Calibri" w:eastAsia="Calibri" w:hAnsi="Calibri"/>
          <w:rtl w:val="0"/>
        </w:rPr>
        <w:t xml:space="preserve">Launched a mobile-first, client-led review journey combining fact find, risk profiling, and automated suitability report generation, ensuring timely, compliant client reviews.</w:t>
      </w:r>
    </w:p>
    <w:p w:rsidR="00000000" w:rsidDel="00000000" w:rsidP="00000000" w:rsidRDefault="00000000" w:rsidRPr="00000000" w14:paraId="00000011">
      <w:pPr>
        <w:widowControl w:val="0"/>
        <w:spacing w:after="0" w:line="240" w:lineRule="auto"/>
        <w:ind w:right="-4"/>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widowControl w:val="0"/>
        <w:spacing w:after="0"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PRODUCT MANAGER - BIONIC</w:t>
        <w:tab/>
        <w:tab/>
        <w:tab/>
        <w:tab/>
        <w:tab/>
        <w:t xml:space="preserve">                         </w:t>
      </w:r>
    </w:p>
    <w:p w:rsidR="00000000" w:rsidDel="00000000" w:rsidP="00000000" w:rsidRDefault="00000000" w:rsidRPr="00000000" w14:paraId="00000013">
      <w:pPr>
        <w:widowControl w:val="0"/>
        <w:spacing w:after="0"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2021 - August 2024</w:t>
      </w:r>
    </w:p>
    <w:p w:rsidR="00000000" w:rsidDel="00000000" w:rsidP="00000000" w:rsidRDefault="00000000" w:rsidRPr="00000000" w14:paraId="00000014">
      <w:pPr>
        <w:widowControl w:val="0"/>
        <w:spacing w:after="0"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Largest UK SME marketplace for energy, telecoms, insurance, and finance, powering brands including Compare the Market, MoneySuperMarket, and Uswitch. Owned key product areas, leading a squad of 2–5 engineers and 1–2 UX designers, and collaborating with 10–30 stakeholders and executives across the business.</w:t>
      </w:r>
    </w:p>
    <w:p w:rsidR="00000000" w:rsidDel="00000000" w:rsidP="00000000" w:rsidRDefault="00000000" w:rsidRPr="00000000" w14:paraId="00000015">
      <w:pPr>
        <w:widowControl w:val="0"/>
        <w:numPr>
          <w:ilvl w:val="0"/>
          <w:numId w:val="2"/>
        </w:numPr>
        <w:spacing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Drove £1.2M annual revenue growth in business finance by launching a new loan product and a co-branded customer journey with MoneySuperMarket (mobile and desktop).</w:t>
      </w:r>
    </w:p>
    <w:p w:rsidR="00000000" w:rsidDel="00000000" w:rsidP="00000000" w:rsidRDefault="00000000" w:rsidRPr="00000000" w14:paraId="00000016">
      <w:pPr>
        <w:widowControl w:val="0"/>
        <w:numPr>
          <w:ilvl w:val="0"/>
          <w:numId w:val="2"/>
        </w:numPr>
        <w:spacing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Tripled business telecoms revenue from £1M to £3M+ by building and optimising a new mobile and desktop digital journey for Bionic, Compare the Market, Uswitch, and MoneySuperMarket.</w:t>
      </w:r>
    </w:p>
    <w:p w:rsidR="00000000" w:rsidDel="00000000" w:rsidP="00000000" w:rsidRDefault="00000000" w:rsidRPr="00000000" w14:paraId="00000017">
      <w:pPr>
        <w:widowControl w:val="0"/>
        <w:numPr>
          <w:ilvl w:val="0"/>
          <w:numId w:val="2"/>
        </w:numPr>
        <w:spacing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Cut business telecoms purchase duration by 20%, contract QA time by 85%, and contract errors by 12% by launching e-contracts.</w:t>
      </w:r>
    </w:p>
    <w:p w:rsidR="00000000" w:rsidDel="00000000" w:rsidP="00000000" w:rsidRDefault="00000000" w:rsidRPr="00000000" w14:paraId="00000018">
      <w:pPr>
        <w:widowControl w:val="0"/>
        <w:numPr>
          <w:ilvl w:val="0"/>
          <w:numId w:val="2"/>
        </w:numPr>
        <w:spacing w:after="0"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Reduced telecoms cost of sale by 15% by qualifying leads with conversion propensity scoring and optimised question flows.</w:t>
      </w:r>
    </w:p>
    <w:p w:rsidR="00000000" w:rsidDel="00000000" w:rsidP="00000000" w:rsidRDefault="00000000" w:rsidRPr="00000000" w14:paraId="00000019">
      <w:pPr>
        <w:widowControl w:val="0"/>
        <w:numPr>
          <w:ilvl w:val="0"/>
          <w:numId w:val="2"/>
        </w:numPr>
        <w:spacing w:after="0"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Contributed to scaled direct marketing EBITDA from £0 to £1M+ by driving A/B testing, SEO and mobile optimisation, and CMS enhancements for landing pages.</w:t>
      </w:r>
    </w:p>
    <w:p w:rsidR="00000000" w:rsidDel="00000000" w:rsidP="00000000" w:rsidRDefault="00000000" w:rsidRPr="00000000" w14:paraId="0000001A">
      <w:pPr>
        <w:widowControl w:val="0"/>
        <w:spacing w:after="0" w:before="200"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UX RESEARCHER - BIONIC</w:t>
        <w:tab/>
        <w:tab/>
        <w:tab/>
        <w:tab/>
        <w:tab/>
        <w:t xml:space="preserve">                     </w:t>
      </w:r>
    </w:p>
    <w:p w:rsidR="00000000" w:rsidDel="00000000" w:rsidP="00000000" w:rsidRDefault="00000000" w:rsidRPr="00000000" w14:paraId="0000001B">
      <w:pPr>
        <w:widowControl w:val="0"/>
        <w:spacing w:after="0" w:before="0" w:line="240" w:lineRule="auto"/>
        <w:ind w:right="-4"/>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August 2019 - June 2021</w:t>
      </w:r>
    </w:p>
    <w:p w:rsidR="00000000" w:rsidDel="00000000" w:rsidP="00000000" w:rsidRDefault="00000000" w:rsidRPr="00000000" w14:paraId="0000001C">
      <w:pPr>
        <w:widowControl w:val="0"/>
        <w:spacing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Largest business e</w:t>
      </w:r>
      <w:r w:rsidDel="00000000" w:rsidR="00000000" w:rsidRPr="00000000">
        <w:rPr>
          <w:rFonts w:ascii="Calibri" w:cs="Calibri" w:eastAsia="Calibri" w:hAnsi="Calibri"/>
          <w:rtl w:val="0"/>
        </w:rPr>
        <w:t xml:space="preserve">nergy, telecoms, insurance and finance marketplace</w:t>
      </w:r>
      <w:r w:rsidDel="00000000" w:rsidR="00000000" w:rsidRPr="00000000">
        <w:rPr>
          <w:rFonts w:ascii="Calibri" w:cs="Calibri" w:eastAsia="Calibri" w:hAnsi="Calibri"/>
          <w:rtl w:val="0"/>
        </w:rPr>
        <w:t xml:space="preserve"> in the UK, powering Compare the Market, MoneySuperMarket, Uswitch, GoCompare</w:t>
      </w:r>
    </w:p>
    <w:p w:rsidR="00000000" w:rsidDel="00000000" w:rsidP="00000000" w:rsidRDefault="00000000" w:rsidRPr="00000000" w14:paraId="0000001D">
      <w:pPr>
        <w:widowControl w:val="0"/>
        <w:numPr>
          <w:ilvl w:val="0"/>
          <w:numId w:val="3"/>
        </w:numPr>
        <w:spacing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Conducted user and market research to understand customers' attitudes and behaviours around business energy, telecoms, finance, and insurance comparison.</w:t>
      </w:r>
    </w:p>
    <w:p w:rsidR="00000000" w:rsidDel="00000000" w:rsidP="00000000" w:rsidRDefault="00000000" w:rsidRPr="00000000" w14:paraId="0000001E">
      <w:pPr>
        <w:widowControl w:val="0"/>
        <w:numPr>
          <w:ilvl w:val="0"/>
          <w:numId w:val="3"/>
        </w:numPr>
        <w:spacing w:after="0"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Identified key user pain points in the company’s digital customer journeys, informing initiatives that increased customer journey completion rates by 48%.</w:t>
      </w:r>
    </w:p>
    <w:p w:rsidR="00000000" w:rsidDel="00000000" w:rsidP="00000000" w:rsidRDefault="00000000" w:rsidRPr="00000000" w14:paraId="0000001F">
      <w:pPr>
        <w:widowControl w:val="0"/>
        <w:numPr>
          <w:ilvl w:val="0"/>
          <w:numId w:val="3"/>
        </w:numPr>
        <w:spacing w:line="240" w:lineRule="auto"/>
        <w:ind w:left="720" w:right="-4" w:hanging="360"/>
        <w:jc w:val="both"/>
        <w:rPr>
          <w:rFonts w:ascii="Calibri" w:cs="Calibri" w:eastAsia="Calibri" w:hAnsi="Calibri"/>
        </w:rPr>
      </w:pPr>
      <w:r w:rsidDel="00000000" w:rsidR="00000000" w:rsidRPr="00000000">
        <w:rPr>
          <w:rFonts w:ascii="Calibri" w:cs="Calibri" w:eastAsia="Calibri" w:hAnsi="Calibri"/>
          <w:rtl w:val="0"/>
        </w:rPr>
        <w:t xml:space="preserve">Usability tested a screen-share software, which increased enquiry to product sales by 14% thanks to sales advisors being able to share information with the customers in real time.</w:t>
      </w:r>
    </w:p>
    <w:p w:rsidR="00000000" w:rsidDel="00000000" w:rsidP="00000000" w:rsidRDefault="00000000" w:rsidRPr="00000000" w14:paraId="00000020">
      <w:pPr>
        <w:widowControl w:val="0"/>
        <w:spacing w:before="200" w:line="240" w:lineRule="auto"/>
        <w:ind w:left="0" w:right="-4"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MARKET ANALYST - KANTAR MEDIA</w:t>
        <w:tab/>
        <w:tab/>
        <w:t xml:space="preserve">                  </w:t>
        <w:tab/>
        <w:t xml:space="preserve">               </w:t>
      </w:r>
    </w:p>
    <w:p w:rsidR="00000000" w:rsidDel="00000000" w:rsidP="00000000" w:rsidRDefault="00000000" w:rsidRPr="00000000" w14:paraId="00000021">
      <w:pPr>
        <w:widowControl w:val="0"/>
        <w:spacing w:before="0" w:line="240" w:lineRule="auto"/>
        <w:ind w:left="0" w:right="-4"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January 2019 - August 2019</w:t>
      </w:r>
    </w:p>
    <w:p w:rsidR="00000000" w:rsidDel="00000000" w:rsidP="00000000" w:rsidRDefault="00000000" w:rsidRPr="00000000" w14:paraId="00000022">
      <w:pPr>
        <w:widowControl w:val="0"/>
        <w:spacing w:after="0"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Global Market Research and Data Agency</w:t>
      </w:r>
    </w:p>
    <w:p w:rsidR="00000000" w:rsidDel="00000000" w:rsidP="00000000" w:rsidRDefault="00000000" w:rsidRPr="00000000" w14:paraId="00000023">
      <w:pPr>
        <w:widowControl w:val="0"/>
        <w:numPr>
          <w:ilvl w:val="0"/>
          <w:numId w:val="1"/>
        </w:numPr>
        <w:spacing w:line="240" w:lineRule="auto"/>
        <w:ind w:left="720" w:right="-4" w:hanging="360"/>
        <w:jc w:val="both"/>
        <w:rPr>
          <w:rFonts w:ascii="Calibri" w:cs="Calibri" w:eastAsia="Calibri" w:hAnsi="Calibri"/>
          <w:color w:val="000000"/>
        </w:rPr>
      </w:pPr>
      <w:r w:rsidDel="00000000" w:rsidR="00000000" w:rsidRPr="00000000">
        <w:rPr>
          <w:rFonts w:ascii="Calibri" w:cs="Calibri" w:eastAsia="Calibri" w:hAnsi="Calibri"/>
          <w:rtl w:val="0"/>
        </w:rPr>
        <w:t xml:space="preserve">Led a large online and social media research project to help our client Google understand the impact of their Corporate Social Responsibility activities in APAC countries, which led to Google renewing their contract with us and commissioning further research.</w:t>
      </w: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right="-6" w:hanging="360"/>
        <w:jc w:val="both"/>
        <w:rPr>
          <w:rFonts w:ascii="Calibri" w:cs="Calibri" w:eastAsia="Calibri" w:hAnsi="Calibri"/>
          <w:color w:val="000000"/>
        </w:rPr>
      </w:pPr>
      <w:r w:rsidDel="00000000" w:rsidR="00000000" w:rsidRPr="00000000">
        <w:rPr>
          <w:rFonts w:ascii="Calibri" w:cs="Calibri" w:eastAsia="Calibri" w:hAnsi="Calibri"/>
          <w:rtl w:val="0"/>
        </w:rPr>
        <w:t xml:space="preserve">Analysed social and online media reactions to Philip Morris International’s PR activity in real time and provided performance insights and recommendations for improvements. The client was satisfied with the service and renewed the contract with us.</w:t>
      </w:r>
      <w:r w:rsidDel="00000000" w:rsidR="00000000" w:rsidRPr="00000000">
        <w:rPr>
          <w:rtl w:val="0"/>
        </w:rPr>
      </w:r>
    </w:p>
    <w:p w:rsidR="00000000" w:rsidDel="00000000" w:rsidP="00000000" w:rsidRDefault="00000000" w:rsidRPr="00000000" w14:paraId="00000025">
      <w:pPr>
        <w:widowControl w:val="0"/>
        <w:spacing w:after="0" w:before="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CONVERSION RATE OPTIMISATION ANALYST - HOUSE OF KAIZEN                                                                   </w:t>
      </w:r>
    </w:p>
    <w:p w:rsidR="00000000" w:rsidDel="00000000" w:rsidP="00000000" w:rsidRDefault="00000000" w:rsidRPr="00000000" w14:paraId="00000026">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January 2018 - January 2019</w:t>
      </w:r>
    </w:p>
    <w:p w:rsidR="00000000" w:rsidDel="00000000" w:rsidP="00000000" w:rsidRDefault="00000000" w:rsidRPr="00000000" w14:paraId="00000027">
      <w:pPr>
        <w:widowControl w:val="0"/>
        <w:spacing w:after="0"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Conversion Rate Optimisation / Marketing Agency</w:t>
      </w:r>
    </w:p>
    <w:p w:rsidR="00000000" w:rsidDel="00000000" w:rsidP="00000000" w:rsidRDefault="00000000" w:rsidRPr="00000000" w14:paraId="00000028">
      <w:pPr>
        <w:widowControl w:val="0"/>
        <w:numPr>
          <w:ilvl w:val="0"/>
          <w:numId w:val="1"/>
        </w:numPr>
        <w:spacing w:after="0" w:line="240" w:lineRule="auto"/>
        <w:ind w:left="714" w:right="-6" w:hanging="357"/>
        <w:jc w:val="both"/>
        <w:rPr>
          <w:rFonts w:ascii="Calibri" w:cs="Calibri" w:eastAsia="Calibri" w:hAnsi="Calibri"/>
          <w:color w:val="000000"/>
        </w:rPr>
      </w:pPr>
      <w:r w:rsidDel="00000000" w:rsidR="00000000" w:rsidRPr="00000000">
        <w:rPr>
          <w:rFonts w:ascii="Calibri" w:cs="Calibri" w:eastAsia="Calibri" w:hAnsi="Calibri"/>
          <w:rtl w:val="0"/>
        </w:rPr>
        <w:t xml:space="preserve">Conducted website optimisation research projects for pharma company Pfizer and charity Shelter with insights and recommendations to improve their website, which helped convince both clients to buy our A/B testing services to improve their website conversion.</w:t>
      </w:r>
      <w:r w:rsidDel="00000000" w:rsidR="00000000" w:rsidRPr="00000000">
        <w:rPr>
          <w:rtl w:val="0"/>
        </w:rPr>
      </w:r>
    </w:p>
    <w:p w:rsidR="00000000" w:rsidDel="00000000" w:rsidP="00000000" w:rsidRDefault="00000000" w:rsidRPr="00000000" w14:paraId="00000029">
      <w:pPr>
        <w:widowControl w:val="0"/>
        <w:numPr>
          <w:ilvl w:val="0"/>
          <w:numId w:val="1"/>
        </w:numPr>
        <w:spacing w:after="0" w:line="240" w:lineRule="auto"/>
        <w:ind w:left="714" w:right="-6" w:hanging="357"/>
        <w:jc w:val="both"/>
        <w:rPr>
          <w:rFonts w:ascii="Calibri" w:cs="Calibri" w:eastAsia="Calibri" w:hAnsi="Calibri"/>
          <w:color w:val="000000"/>
        </w:rPr>
      </w:pPr>
      <w:r w:rsidDel="00000000" w:rsidR="00000000" w:rsidRPr="00000000">
        <w:rPr>
          <w:rFonts w:ascii="Calibri" w:cs="Calibri" w:eastAsia="Calibri" w:hAnsi="Calibri"/>
          <w:rtl w:val="0"/>
        </w:rPr>
        <w:t xml:space="preserve">Delivered regular research reports to our optimisation managers with insights that informed ideas for successful A/B tests (82%) across customer acquisition, onboarding, and engagement metrics for Publishing and e-commerce clients such as The Wall Street Journal, Hearst, and WWD.</w:t>
      </w:r>
      <w:r w:rsidDel="00000000" w:rsidR="00000000" w:rsidRPr="00000000">
        <w:rPr>
          <w:rtl w:val="0"/>
        </w:rPr>
      </w:r>
    </w:p>
    <w:p w:rsidR="00000000" w:rsidDel="00000000" w:rsidP="00000000" w:rsidRDefault="00000000" w:rsidRPr="00000000" w14:paraId="0000002A">
      <w:pPr>
        <w:widowControl w:val="0"/>
        <w:spacing w:before="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MARKET RESEARCHER - PERSPECTIVE RESEARCH</w:t>
        <w:tab/>
        <w:t xml:space="preserve">                      </w:t>
      </w:r>
    </w:p>
    <w:p w:rsidR="00000000" w:rsidDel="00000000" w:rsidP="00000000" w:rsidRDefault="00000000" w:rsidRPr="00000000" w14:paraId="0000002B">
      <w:pPr>
        <w:widowControl w:val="0"/>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September 2017 - January 2018</w:t>
      </w:r>
    </w:p>
    <w:p w:rsidR="00000000" w:rsidDel="00000000" w:rsidP="00000000" w:rsidRDefault="00000000" w:rsidRPr="00000000" w14:paraId="0000002C">
      <w:pPr>
        <w:widowControl w:val="0"/>
        <w:spacing w:after="0" w:line="240" w:lineRule="auto"/>
        <w:ind w:right="-4"/>
        <w:jc w:val="both"/>
        <w:rPr>
          <w:rFonts w:ascii="Calibri" w:cs="Calibri" w:eastAsia="Calibri" w:hAnsi="Calibri"/>
        </w:rPr>
      </w:pPr>
      <w:r w:rsidDel="00000000" w:rsidR="00000000" w:rsidRPr="00000000">
        <w:rPr>
          <w:rFonts w:ascii="Calibri" w:cs="Calibri" w:eastAsia="Calibri" w:hAnsi="Calibri"/>
          <w:rtl w:val="0"/>
        </w:rPr>
        <w:t xml:space="preserve">Market Research Agency</w:t>
      </w:r>
    </w:p>
    <w:p w:rsidR="00000000" w:rsidDel="00000000" w:rsidP="00000000" w:rsidRDefault="00000000" w:rsidRPr="00000000" w14:paraId="0000002D">
      <w:pPr>
        <w:widowControl w:val="0"/>
        <w:numPr>
          <w:ilvl w:val="0"/>
          <w:numId w:val="1"/>
        </w:numPr>
        <w:spacing w:after="100" w:line="240" w:lineRule="auto"/>
        <w:ind w:left="720" w:right="-4" w:hanging="360"/>
        <w:jc w:val="both"/>
        <w:rPr>
          <w:rFonts w:ascii="Calibri" w:cs="Calibri" w:eastAsia="Calibri" w:hAnsi="Calibri"/>
          <w:color w:val="000000"/>
        </w:rPr>
      </w:pPr>
      <w:r w:rsidDel="00000000" w:rsidR="00000000" w:rsidRPr="00000000">
        <w:rPr>
          <w:rFonts w:ascii="Calibri" w:cs="Calibri" w:eastAsia="Calibri" w:hAnsi="Calibri"/>
          <w:rtl w:val="0"/>
        </w:rPr>
        <w:t xml:space="preserve">Conducted hundreds of interviews with Small and Medium Enterprises as part of a national survey to understand attitudes towards business finance on behalf of some of the UK's leading financial institutions and industry bodies, such as the FCA.</w:t>
      </w:r>
      <w:r w:rsidDel="00000000" w:rsidR="00000000" w:rsidRPr="00000000">
        <w:rPr>
          <w:rtl w:val="0"/>
        </w:rPr>
      </w:r>
    </w:p>
    <w:p w:rsidR="00000000" w:rsidDel="00000000" w:rsidP="00000000" w:rsidRDefault="00000000" w:rsidRPr="00000000" w14:paraId="0000002E">
      <w:pPr>
        <w:widowControl w:val="0"/>
        <w:spacing w:after="100" w:before="3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EDUCATION</w:t>
      </w:r>
    </w:p>
    <w:p w:rsidR="00000000" w:rsidDel="00000000" w:rsidP="00000000" w:rsidRDefault="00000000" w:rsidRPr="00000000" w14:paraId="0000002F">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MSc Digital Anthropology - University College of London (UCL)</w:t>
      </w:r>
    </w:p>
    <w:p w:rsidR="00000000" w:rsidDel="00000000" w:rsidP="00000000" w:rsidRDefault="00000000" w:rsidRPr="00000000" w14:paraId="00000030">
      <w:pPr>
        <w:widowControl w:val="0"/>
        <w:spacing w:after="100" w:line="240" w:lineRule="auto"/>
        <w:rPr>
          <w:rFonts w:ascii="Calibri" w:cs="Calibri" w:eastAsia="Calibri" w:hAnsi="Calibri"/>
        </w:rPr>
      </w:pPr>
      <w:r w:rsidDel="00000000" w:rsidR="00000000" w:rsidRPr="00000000">
        <w:rPr>
          <w:rFonts w:ascii="Calibri" w:cs="Calibri" w:eastAsia="Calibri" w:hAnsi="Calibri"/>
          <w:rtl w:val="0"/>
        </w:rPr>
        <w:t xml:space="preserve">September 2016 - September 2017</w:t>
      </w:r>
    </w:p>
    <w:p w:rsidR="00000000" w:rsidDel="00000000" w:rsidP="00000000" w:rsidRDefault="00000000" w:rsidRPr="00000000" w14:paraId="00000031">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BA Social and Cultural Anthropology - University of La Sapienza, Rome</w:t>
      </w:r>
    </w:p>
    <w:p w:rsidR="00000000" w:rsidDel="00000000" w:rsidP="00000000" w:rsidRDefault="00000000" w:rsidRPr="00000000" w14:paraId="00000032">
      <w:pPr>
        <w:widowControl w:val="0"/>
        <w:spacing w:after="60" w:line="240" w:lineRule="auto"/>
        <w:rPr>
          <w:rFonts w:ascii="Calibri" w:cs="Calibri" w:eastAsia="Calibri" w:hAnsi="Calibri"/>
        </w:rPr>
        <w:sectPr>
          <w:type w:val="continuous"/>
          <w:pgSz w:h="16834" w:w="11909" w:orient="portrait"/>
          <w:pgMar w:bottom="1440" w:top="1440" w:left="1440" w:right="1440" w:header="720" w:footer="720"/>
        </w:sectPr>
      </w:pPr>
      <w:r w:rsidDel="00000000" w:rsidR="00000000" w:rsidRPr="00000000">
        <w:rPr>
          <w:rFonts w:ascii="Calibri" w:cs="Calibri" w:eastAsia="Calibri" w:hAnsi="Calibri"/>
          <w:rtl w:val="0"/>
        </w:rPr>
        <w:t xml:space="preserve">October 2012 - December 2015</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5985e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6677DE"/>
    <w:rPr>
      <w:color w:val="0000ff" w:themeColor="hyperlink"/>
      <w:u w:val="single"/>
    </w:rPr>
  </w:style>
  <w:style w:type="character" w:styleId="UnresolvedMention">
    <w:name w:val="Unresolved Mention"/>
    <w:basedOn w:val="DefaultParagraphFont"/>
    <w:uiPriority w:val="99"/>
    <w:semiHidden w:val="1"/>
    <w:unhideWhenUsed w:val="1"/>
    <w:rsid w:val="006677DE"/>
    <w:rPr>
      <w:color w:val="605e5c"/>
      <w:shd w:color="auto" w:fill="e1dfdd" w:val="clear"/>
    </w:rPr>
  </w:style>
  <w:style w:type="paragraph" w:styleId="ListParagraph">
    <w:name w:val="List Paragraph"/>
    <w:basedOn w:val="Normal"/>
    <w:uiPriority w:val="34"/>
    <w:qFormat w:val="1"/>
    <w:rsid w:val="006A4100"/>
    <w:pPr>
      <w:ind w:left="720"/>
      <w:contextualSpacing w:val="1"/>
    </w:pPr>
  </w:style>
  <w:style w:type="paragraph" w:styleId="Header">
    <w:name w:val="header"/>
    <w:basedOn w:val="Normal"/>
    <w:link w:val="HeaderChar"/>
    <w:uiPriority w:val="99"/>
    <w:unhideWhenUsed w:val="1"/>
    <w:rsid w:val="00A22DDD"/>
    <w:pPr>
      <w:tabs>
        <w:tab w:val="center" w:pos="4513"/>
        <w:tab w:val="right" w:pos="9026"/>
      </w:tabs>
      <w:spacing w:line="240" w:lineRule="auto"/>
    </w:pPr>
  </w:style>
  <w:style w:type="character" w:styleId="HeaderChar" w:customStyle="1">
    <w:name w:val="Header Char"/>
    <w:basedOn w:val="DefaultParagraphFont"/>
    <w:link w:val="Header"/>
    <w:uiPriority w:val="99"/>
    <w:rsid w:val="00A22DDD"/>
  </w:style>
  <w:style w:type="paragraph" w:styleId="Footer">
    <w:name w:val="footer"/>
    <w:basedOn w:val="Normal"/>
    <w:link w:val="FooterChar"/>
    <w:uiPriority w:val="99"/>
    <w:unhideWhenUsed w:val="1"/>
    <w:rsid w:val="00A22DDD"/>
    <w:pPr>
      <w:tabs>
        <w:tab w:val="center" w:pos="4513"/>
        <w:tab w:val="right" w:pos="9026"/>
      </w:tabs>
      <w:spacing w:line="240" w:lineRule="auto"/>
    </w:pPr>
  </w:style>
  <w:style w:type="character" w:styleId="FooterChar" w:customStyle="1">
    <w:name w:val="Footer Char"/>
    <w:basedOn w:val="DefaultParagraphFont"/>
    <w:link w:val="Footer"/>
    <w:uiPriority w:val="99"/>
    <w:rsid w:val="00A22DDD"/>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nkedin.com/in/valerio-mi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kX+FnjkSR7kPSU2V/zX+TXHKw==">CgMxLjA4AHIhMVhxdEZwY0RMMDdwa3FHWFQwQkJsdng3OTVfQmR0UGVU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2020-06-16T17:35:00Z</dcterms:created>
</cp:coreProperties>
</file>